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85" w:rsidRDefault="00A40285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 w:rsidRPr="00A40285">
        <w:rPr>
          <w:b/>
          <w:color w:val="000000"/>
          <w:sz w:val="28"/>
        </w:rPr>
        <w:t>S</w:t>
      </w:r>
      <w:r w:rsidR="00D83645">
        <w:rPr>
          <w:b/>
          <w:color w:val="000000"/>
          <w:sz w:val="28"/>
        </w:rPr>
        <w:t>taking, bedrijfsbeëindiging en bedrijfsopvolging bij eenmanszaken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A40285" w:rsidRDefault="00A40285" w:rsidP="00A40285">
      <w:pPr>
        <w:jc w:val="both"/>
        <w:rPr>
          <w:b/>
          <w:iCs/>
        </w:rPr>
      </w:pPr>
      <w:r w:rsidRPr="00A40285">
        <w:rPr>
          <w:b/>
          <w:iCs/>
        </w:rPr>
        <w:t>IB-ondernemers die willen of moeten stoppen met hun</w:t>
      </w:r>
      <w:r>
        <w:rPr>
          <w:b/>
          <w:iCs/>
        </w:rPr>
        <w:t xml:space="preserve"> </w:t>
      </w:r>
      <w:r w:rsidRPr="00A40285">
        <w:rPr>
          <w:b/>
          <w:iCs/>
        </w:rPr>
        <w:t>onderneming doen er goed aan om tijdig te beginnen aan de</w:t>
      </w:r>
      <w:r>
        <w:rPr>
          <w:b/>
          <w:iCs/>
        </w:rPr>
        <w:t xml:space="preserve"> </w:t>
      </w:r>
      <w:r w:rsidRPr="00A40285">
        <w:rPr>
          <w:b/>
          <w:iCs/>
        </w:rPr>
        <w:t>voorbereiding. Tijdig voorsorteren kan veel belastingheffing</w:t>
      </w:r>
      <w:r>
        <w:rPr>
          <w:b/>
          <w:iCs/>
        </w:rPr>
        <w:t xml:space="preserve"> </w:t>
      </w:r>
      <w:r w:rsidRPr="00A40285">
        <w:rPr>
          <w:b/>
          <w:iCs/>
        </w:rPr>
        <w:t>besparen. Of het nu gaat om een overdracht of een beëindiging:</w:t>
      </w:r>
      <w:r>
        <w:rPr>
          <w:b/>
          <w:iCs/>
        </w:rPr>
        <w:t xml:space="preserve"> </w:t>
      </w:r>
      <w:r w:rsidRPr="00A40285">
        <w:rPr>
          <w:b/>
          <w:iCs/>
        </w:rPr>
        <w:t>voor een goede begeleiding bij de fiscale afhandeling is tijd en</w:t>
      </w:r>
      <w:r>
        <w:rPr>
          <w:b/>
          <w:iCs/>
        </w:rPr>
        <w:t xml:space="preserve"> </w:t>
      </w:r>
      <w:r w:rsidRPr="00A40285">
        <w:rPr>
          <w:b/>
          <w:iCs/>
        </w:rPr>
        <w:t>planning nodig.</w:t>
      </w:r>
    </w:p>
    <w:p w:rsidR="00E83621" w:rsidRPr="00EB4F69" w:rsidRDefault="00A40285" w:rsidP="00EB4F69">
      <w:pPr>
        <w:jc w:val="both"/>
        <w:rPr>
          <w:iCs/>
        </w:rPr>
      </w:pPr>
      <w:r w:rsidRPr="00A40285">
        <w:rPr>
          <w:iCs/>
        </w:rPr>
        <w:t>In deze educatiebijeenkomst komen alle mogelijke fiscale problemen</w:t>
      </w:r>
      <w:r>
        <w:rPr>
          <w:iCs/>
        </w:rPr>
        <w:t xml:space="preserve"> </w:t>
      </w:r>
      <w:r w:rsidRPr="00A40285">
        <w:rPr>
          <w:iCs/>
        </w:rPr>
        <w:t>en kansen bij een overdracht en beëindiging van een onderneming</w:t>
      </w:r>
      <w:r w:rsidR="00E83621">
        <w:rPr>
          <w:iCs/>
        </w:rPr>
        <w:t xml:space="preserve"> </w:t>
      </w:r>
      <w:r w:rsidRPr="00A40285">
        <w:rPr>
          <w:iCs/>
        </w:rPr>
        <w:t>aan bod. Ook alternatieve overdrachten komen aan bod, waarbij de</w:t>
      </w:r>
      <w:r w:rsidR="00E83621">
        <w:rPr>
          <w:iCs/>
        </w:rPr>
        <w:t xml:space="preserve"> </w:t>
      </w:r>
      <w:r w:rsidRPr="00A40285">
        <w:rPr>
          <w:iCs/>
        </w:rPr>
        <w:t>verkoper geld laat zitten in de onderneming. Aan de hand van veel</w:t>
      </w:r>
      <w:r w:rsidR="00E83621">
        <w:rPr>
          <w:iCs/>
        </w:rPr>
        <w:t xml:space="preserve"> </w:t>
      </w:r>
      <w:r w:rsidRPr="00A40285">
        <w:rPr>
          <w:iCs/>
        </w:rPr>
        <w:t>(reken)voorbeeld</w:t>
      </w:r>
      <w:r w:rsidR="00D83645">
        <w:rPr>
          <w:iCs/>
        </w:rPr>
        <w:t>en wordt dit onderwerp uitvoeri</w:t>
      </w:r>
      <w:r w:rsidRPr="00A40285">
        <w:rPr>
          <w:iCs/>
        </w:rPr>
        <w:t>g uit de doeken</w:t>
      </w:r>
      <w:r w:rsidR="00E83621">
        <w:rPr>
          <w:iCs/>
        </w:rPr>
        <w:t xml:space="preserve"> </w:t>
      </w:r>
      <w:r w:rsidRPr="00A40285">
        <w:rPr>
          <w:iCs/>
        </w:rPr>
        <w:t>gedaan.</w:t>
      </w:r>
    </w:p>
    <w:p w:rsidR="00E83621" w:rsidRPr="00E83621" w:rsidRDefault="00E83621" w:rsidP="00E83621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E83621">
        <w:rPr>
          <w:rFonts w:cs="TimesNewRomanPSMT"/>
          <w:b/>
        </w:rPr>
        <w:t>Onderwerpen</w:t>
      </w:r>
    </w:p>
    <w:p w:rsidR="00E83621" w:rsidRPr="00D83645" w:rsidRDefault="00E83621" w:rsidP="00D8364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D83645">
        <w:rPr>
          <w:rFonts w:cs="TimesNewRomanPSMT"/>
        </w:rPr>
        <w:t xml:space="preserve">algemene beschouwing over staken en </w:t>
      </w:r>
      <w:r w:rsidR="00F70AA7" w:rsidRPr="00D83645">
        <w:rPr>
          <w:rFonts w:cs="TimesNewRomanPSMT"/>
        </w:rPr>
        <w:t xml:space="preserve">bedrijfsbeëindiging: </w:t>
      </w:r>
      <w:r w:rsidRPr="00D83645">
        <w:rPr>
          <w:rFonts w:cs="TimesNewRomanPSMT"/>
        </w:rPr>
        <w:t>afrekenen over stille reserves en goodwill, opheffing FOR, desinvesteringsbijtelling, doorschuifmogelijkheden e.d.</w:t>
      </w:r>
    </w:p>
    <w:p w:rsidR="00E83621" w:rsidRPr="00D83645" w:rsidRDefault="00E83621" w:rsidP="00D8364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D83645">
        <w:rPr>
          <w:rFonts w:cs="TimesNewRomanPSMT"/>
        </w:rPr>
        <w:t>alternatieve overdrachtsvormen: verhuur onderneming, overdracht tegen een winstrecht en huurverkoop</w:t>
      </w:r>
    </w:p>
    <w:p w:rsidR="00E83621" w:rsidRPr="00D83645" w:rsidRDefault="00E83621" w:rsidP="00D8364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D83645">
        <w:rPr>
          <w:rFonts w:cs="TimesNewRomanPSMT"/>
        </w:rPr>
        <w:t>wat zijn de fiscale gevolgen bij verschillende vormen van staking (liquidatie, overdracht, overlijden, echtscheiding, e.d.)</w:t>
      </w:r>
      <w:r w:rsidR="00F70AA7" w:rsidRPr="00D83645">
        <w:rPr>
          <w:rFonts w:cs="TimesNewRomanPSMT"/>
        </w:rPr>
        <w:t>?</w:t>
      </w:r>
    </w:p>
    <w:p w:rsidR="00E83621" w:rsidRPr="00D83645" w:rsidRDefault="00E83621" w:rsidP="00D8364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D83645">
        <w:rPr>
          <w:rFonts w:cs="TimesNewRomanPSMT"/>
        </w:rPr>
        <w:t xml:space="preserve">stakingslijfrente en </w:t>
      </w:r>
      <w:proofErr w:type="spellStart"/>
      <w:r w:rsidRPr="00D83645">
        <w:rPr>
          <w:rFonts w:cs="TimesNewRomanPSMT"/>
        </w:rPr>
        <w:t>banksparen</w:t>
      </w:r>
      <w:proofErr w:type="spellEnd"/>
    </w:p>
    <w:p w:rsidR="00E83621" w:rsidRPr="00D83645" w:rsidRDefault="00E83621" w:rsidP="00D8364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D83645">
        <w:rPr>
          <w:rFonts w:cs="TimesNewRomanPSMT"/>
        </w:rPr>
        <w:t xml:space="preserve">geruisloze </w:t>
      </w:r>
      <w:proofErr w:type="spellStart"/>
      <w:r w:rsidRPr="00D83645">
        <w:rPr>
          <w:rFonts w:cs="TimesNewRomanPSMT"/>
        </w:rPr>
        <w:t>doorschuiving</w:t>
      </w:r>
      <w:proofErr w:type="spellEnd"/>
    </w:p>
    <w:p w:rsidR="00E83621" w:rsidRPr="00D83645" w:rsidRDefault="00E83621" w:rsidP="00D8364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D83645">
        <w:rPr>
          <w:rFonts w:cs="TimesNewRomanPSMT"/>
        </w:rPr>
        <w:t>toepassing van de BOR bij bedrijfsopvolging</w:t>
      </w:r>
    </w:p>
    <w:p w:rsidR="00E83621" w:rsidRPr="00D83645" w:rsidRDefault="00E83621" w:rsidP="00D8364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D83645">
        <w:rPr>
          <w:rFonts w:cs="TimesNewRomanPSMT"/>
        </w:rPr>
        <w:t>mogelijkheden om heffing van overdrachtsbelasting te voorkomen</w:t>
      </w: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9453CC" w:rsidRDefault="009453C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9453CC" w:rsidRDefault="009453C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>
        <w:rPr>
          <w:rFonts w:cs="Futura-CondensedExtraBold"/>
          <w:b/>
          <w:bCs/>
        </w:rPr>
        <w:t>Tijd</w:t>
      </w:r>
    </w:p>
    <w:p w:rsidR="009453CC" w:rsidRDefault="00B92CAD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 xml:space="preserve">14:00 - </w:t>
      </w:r>
      <w:r w:rsidR="009453CC" w:rsidRPr="009453CC">
        <w:rPr>
          <w:rFonts w:cs="Futura-CondensedExtraBold"/>
          <w:bCs/>
        </w:rPr>
        <w:t>20:00</w:t>
      </w:r>
    </w:p>
    <w:p w:rsidR="009453CC" w:rsidRDefault="009453C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9453CC" w:rsidRPr="009453CC" w:rsidRDefault="009453CC" w:rsidP="009453CC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9453CC">
        <w:rPr>
          <w:rFonts w:cs="Futura-CondensedExtraBold"/>
          <w:b/>
          <w:bCs/>
        </w:rPr>
        <w:t>Kosten</w:t>
      </w:r>
    </w:p>
    <w:p w:rsidR="009453CC" w:rsidRPr="009453CC" w:rsidRDefault="009453CC" w:rsidP="009453C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9453CC">
        <w:rPr>
          <w:rFonts w:cs="Futura-CondensedExtraBold"/>
          <w:bCs/>
        </w:rPr>
        <w:t>NOAB-leden:</w:t>
      </w:r>
      <w:bookmarkStart w:id="0" w:name="_GoBack"/>
      <w:bookmarkEnd w:id="0"/>
      <w:r w:rsidRPr="009453CC">
        <w:rPr>
          <w:rFonts w:cs="Futura-CondensedExtraBold"/>
          <w:bCs/>
        </w:rPr>
        <w:t xml:space="preserve"> € 190,00 excl. btw.</w:t>
      </w:r>
    </w:p>
    <w:p w:rsidR="009453CC" w:rsidRPr="009453CC" w:rsidRDefault="009453CC" w:rsidP="009453C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9453CC">
        <w:rPr>
          <w:rFonts w:cs="Futura-CondensedExtraBold"/>
          <w:bCs/>
        </w:rPr>
        <w:t>Niet-leden: € 237,50 excl. btw.</w:t>
      </w:r>
    </w:p>
    <w:p w:rsidR="009453CC" w:rsidRPr="009453CC" w:rsidRDefault="009453CC" w:rsidP="009453CC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9453CC">
        <w:rPr>
          <w:rFonts w:cs="Futura-CondensedExtraBold"/>
          <w:bCs/>
        </w:rPr>
        <w:t>Bij de prijs is een warme maaltijd inbegrepen.</w:t>
      </w:r>
    </w:p>
    <w:p w:rsidR="009453CC" w:rsidRPr="009453CC" w:rsidRDefault="009453CC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  <w:r w:rsidR="00B66762" w:rsidRPr="004C6056">
        <w:rPr>
          <w:rFonts w:cs="Futura-CondensedExtraBold"/>
          <w:b/>
          <w:bCs/>
        </w:rPr>
        <w:t>en</w:t>
      </w:r>
    </w:p>
    <w:p w:rsidR="00E83621" w:rsidRDefault="00E83621" w:rsidP="00E8362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83621">
        <w:rPr>
          <w:rFonts w:cs="TimesNewRomanPSMT"/>
        </w:rPr>
        <w:t xml:space="preserve">mr. </w:t>
      </w:r>
      <w:r w:rsidR="00B54DBD">
        <w:rPr>
          <w:rFonts w:cs="TimesNewRomanPSMT"/>
        </w:rPr>
        <w:t>Pieter Smolders</w:t>
      </w:r>
      <w:r w:rsidRPr="00E83621">
        <w:rPr>
          <w:rFonts w:cs="TimesNewRomanPSMT"/>
        </w:rPr>
        <w:t xml:space="preserve"> is als fiscaal jurist</w:t>
      </w:r>
      <w:r>
        <w:rPr>
          <w:rFonts w:cs="TimesNewRomanPSMT"/>
        </w:rPr>
        <w:t xml:space="preserve"> </w:t>
      </w:r>
      <w:r w:rsidRPr="00E83621">
        <w:rPr>
          <w:rFonts w:cs="TimesNewRomanPSMT"/>
        </w:rPr>
        <w:t xml:space="preserve">en vennoot verbonden aan </w:t>
      </w:r>
      <w:proofErr w:type="spellStart"/>
      <w:r w:rsidRPr="00E83621">
        <w:rPr>
          <w:rFonts w:cs="TimesNewRomanPSMT"/>
        </w:rPr>
        <w:t>Marree</w:t>
      </w:r>
      <w:proofErr w:type="spellEnd"/>
      <w:r w:rsidRPr="00E83621">
        <w:rPr>
          <w:rFonts w:cs="TimesNewRomanPSMT"/>
        </w:rPr>
        <w:t xml:space="preserve"> &amp;</w:t>
      </w:r>
      <w:r>
        <w:rPr>
          <w:rFonts w:cs="TimesNewRomanPSMT"/>
        </w:rPr>
        <w:t xml:space="preserve"> </w:t>
      </w:r>
      <w:r w:rsidRPr="00E83621">
        <w:rPr>
          <w:rFonts w:cs="TimesNewRomanPSMT"/>
        </w:rPr>
        <w:t>van Uunen Belastingadviseurs.</w:t>
      </w:r>
    </w:p>
    <w:p w:rsidR="001D2E4B" w:rsidRDefault="001D2E4B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:rsidR="00C85304" w:rsidRPr="00EB4F69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B4F69">
        <w:rPr>
          <w:rFonts w:cs="TimesNewRomanPSMT"/>
        </w:rPr>
        <w:t xml:space="preserve">NOAB </w:t>
      </w:r>
      <w:r w:rsidR="004D35D2" w:rsidRPr="00EB4F69">
        <w:rPr>
          <w:rFonts w:cs="TimesNewRomanPSMT"/>
        </w:rPr>
        <w:t>5</w:t>
      </w:r>
    </w:p>
    <w:p w:rsidR="0045402E" w:rsidRPr="00F70AA7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0AA7">
        <w:rPr>
          <w:rFonts w:cs="TimesNewRomanPSMT"/>
        </w:rPr>
        <w:t>RB</w:t>
      </w:r>
      <w:r w:rsidR="00F70AA7">
        <w:rPr>
          <w:rFonts w:cs="TimesNewRomanPSMT"/>
        </w:rPr>
        <w:t xml:space="preserve"> </w:t>
      </w:r>
    </w:p>
    <w:p w:rsidR="00256694" w:rsidRPr="00F70AA7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0AA7">
        <w:rPr>
          <w:rFonts w:cs="TimesNewRomanPSMT"/>
        </w:rPr>
        <w:t>NBA</w:t>
      </w:r>
      <w:r w:rsidR="00F70AA7">
        <w:rPr>
          <w:rFonts w:cs="TimesNewRomanPSMT"/>
        </w:rPr>
        <w:t xml:space="preserve">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0AA7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sectPr w:rsidR="007D6370" w:rsidRPr="004C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A55"/>
    <w:multiLevelType w:val="hybridMultilevel"/>
    <w:tmpl w:val="789A3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20F89"/>
    <w:rsid w:val="00056ABC"/>
    <w:rsid w:val="000871E5"/>
    <w:rsid w:val="00160CE9"/>
    <w:rsid w:val="001958B2"/>
    <w:rsid w:val="001D2E4B"/>
    <w:rsid w:val="00256694"/>
    <w:rsid w:val="002948AB"/>
    <w:rsid w:val="002B02BE"/>
    <w:rsid w:val="002E61AE"/>
    <w:rsid w:val="00300817"/>
    <w:rsid w:val="00307236"/>
    <w:rsid w:val="00316C3B"/>
    <w:rsid w:val="00385371"/>
    <w:rsid w:val="003C7775"/>
    <w:rsid w:val="00434590"/>
    <w:rsid w:val="004471BE"/>
    <w:rsid w:val="0045402E"/>
    <w:rsid w:val="004B5463"/>
    <w:rsid w:val="004C6056"/>
    <w:rsid w:val="004D35D2"/>
    <w:rsid w:val="00562068"/>
    <w:rsid w:val="005743FA"/>
    <w:rsid w:val="00590FB0"/>
    <w:rsid w:val="005A4ABC"/>
    <w:rsid w:val="005E724B"/>
    <w:rsid w:val="00682230"/>
    <w:rsid w:val="0068757D"/>
    <w:rsid w:val="006A122A"/>
    <w:rsid w:val="006B0F64"/>
    <w:rsid w:val="007405F3"/>
    <w:rsid w:val="0077223B"/>
    <w:rsid w:val="00783FD0"/>
    <w:rsid w:val="007D6370"/>
    <w:rsid w:val="008A12AA"/>
    <w:rsid w:val="008A3450"/>
    <w:rsid w:val="008B5BBA"/>
    <w:rsid w:val="0090123C"/>
    <w:rsid w:val="00916FAE"/>
    <w:rsid w:val="0091784F"/>
    <w:rsid w:val="009453CC"/>
    <w:rsid w:val="00A40285"/>
    <w:rsid w:val="00A8693D"/>
    <w:rsid w:val="00AB06FB"/>
    <w:rsid w:val="00AC1E2E"/>
    <w:rsid w:val="00B116CB"/>
    <w:rsid w:val="00B54DBD"/>
    <w:rsid w:val="00B66762"/>
    <w:rsid w:val="00B92CAD"/>
    <w:rsid w:val="00BF704F"/>
    <w:rsid w:val="00C20035"/>
    <w:rsid w:val="00C85304"/>
    <w:rsid w:val="00C913DA"/>
    <w:rsid w:val="00CA12FF"/>
    <w:rsid w:val="00D022DC"/>
    <w:rsid w:val="00D83645"/>
    <w:rsid w:val="00DB416D"/>
    <w:rsid w:val="00DF7C93"/>
    <w:rsid w:val="00E83621"/>
    <w:rsid w:val="00E94C13"/>
    <w:rsid w:val="00EB4F69"/>
    <w:rsid w:val="00F270AF"/>
    <w:rsid w:val="00F32295"/>
    <w:rsid w:val="00F42A1F"/>
    <w:rsid w:val="00F70AA7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E1A6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3DE48-1A96-4EA2-842A-20CA4776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http://purl.org/dc/dcmitype/"/>
    <ds:schemaRef ds:uri="http://schemas.microsoft.com/office/infopath/2007/PartnerControls"/>
    <ds:schemaRef ds:uri="85d24bbd-b107-4960-a7b2-524d59faa618"/>
    <ds:schemaRef ds:uri="http://schemas.microsoft.com/office/2006/documentManagement/types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C29867-EAEA-4C30-ADEA-05D6B42C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5</cp:revision>
  <dcterms:created xsi:type="dcterms:W3CDTF">2019-04-02T10:04:00Z</dcterms:created>
  <dcterms:modified xsi:type="dcterms:W3CDTF">2019-04-05T09:52:00Z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